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8A" w:rsidRDefault="004048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Вопросы к экзамену по курсу «Дискретная математика»</w:t>
      </w:r>
    </w:p>
    <w:p w:rsidR="0040488A" w:rsidRDefault="0040488A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Лекторы: В. Б. Алексеев, С. С. Марченков,  </w:t>
      </w:r>
      <w:r w:rsidR="00A11371">
        <w:rPr>
          <w:i/>
          <w:iCs/>
          <w:sz w:val="28"/>
        </w:rPr>
        <w:t>Д.</w:t>
      </w:r>
      <w:r>
        <w:rPr>
          <w:i/>
          <w:iCs/>
          <w:sz w:val="28"/>
        </w:rPr>
        <w:t>С</w:t>
      </w:r>
      <w:r w:rsidR="00A11371">
        <w:rPr>
          <w:i/>
          <w:iCs/>
          <w:sz w:val="28"/>
        </w:rPr>
        <w:t>.Романов</w:t>
      </w:r>
      <w:r>
        <w:rPr>
          <w:i/>
          <w:iCs/>
          <w:sz w:val="28"/>
        </w:rPr>
        <w:t>;</w:t>
      </w:r>
    </w:p>
    <w:p w:rsidR="0040488A" w:rsidRDefault="0040488A">
      <w:pPr>
        <w:jc w:val="center"/>
        <w:rPr>
          <w:sz w:val="28"/>
        </w:rPr>
      </w:pPr>
      <w:r>
        <w:rPr>
          <w:i/>
          <w:iCs/>
          <w:sz w:val="28"/>
        </w:rPr>
        <w:t>весна 20</w:t>
      </w:r>
      <w:r w:rsidR="00247733">
        <w:rPr>
          <w:i/>
          <w:iCs/>
          <w:sz w:val="28"/>
        </w:rPr>
        <w:t>1</w:t>
      </w:r>
      <w:r w:rsidR="00276BA0" w:rsidRPr="00276BA0">
        <w:rPr>
          <w:i/>
          <w:iCs/>
          <w:sz w:val="28"/>
        </w:rPr>
        <w:t>2</w:t>
      </w:r>
      <w:r>
        <w:rPr>
          <w:i/>
          <w:iCs/>
          <w:sz w:val="28"/>
        </w:rPr>
        <w:t xml:space="preserve"> года</w:t>
      </w:r>
      <w:r>
        <w:rPr>
          <w:sz w:val="28"/>
        </w:rPr>
        <w:t>.</w:t>
      </w:r>
    </w:p>
    <w:p w:rsidR="0040488A" w:rsidRDefault="0040488A">
      <w:pPr>
        <w:jc w:val="center"/>
        <w:rPr>
          <w:sz w:val="28"/>
        </w:rPr>
      </w:pPr>
    </w:p>
    <w:p w:rsidR="0040488A" w:rsidRDefault="0040488A">
      <w:pPr>
        <w:ind w:firstLine="480"/>
        <w:jc w:val="both"/>
        <w:rPr>
          <w:sz w:val="28"/>
        </w:rPr>
      </w:pPr>
      <w:r>
        <w:rPr>
          <w:sz w:val="28"/>
        </w:rPr>
        <w:t>В билете 2 вопроса (один из части</w:t>
      </w:r>
      <w:r w:rsidR="00247733">
        <w:rPr>
          <w:sz w:val="28"/>
        </w:rPr>
        <w:t xml:space="preserve"> </w:t>
      </w:r>
      <w:r w:rsidR="00276BA0" w:rsidRPr="00276BA0">
        <w:rPr>
          <w:sz w:val="28"/>
        </w:rPr>
        <w:t xml:space="preserve"> </w:t>
      </w:r>
      <w:r>
        <w:rPr>
          <w:sz w:val="28"/>
        </w:rPr>
        <w:t>А и один из части В) и задача.</w:t>
      </w:r>
    </w:p>
    <w:p w:rsidR="0040488A" w:rsidRDefault="0040488A">
      <w:pPr>
        <w:ind w:firstLine="480"/>
        <w:jc w:val="both"/>
        <w:rPr>
          <w:sz w:val="28"/>
        </w:rPr>
      </w:pPr>
    </w:p>
    <w:p w:rsidR="0040488A" w:rsidRDefault="0040488A">
      <w:pPr>
        <w:ind w:firstLine="480"/>
        <w:jc w:val="both"/>
        <w:rPr>
          <w:sz w:val="28"/>
        </w:rPr>
      </w:pPr>
      <w:r>
        <w:rPr>
          <w:b/>
          <w:bCs/>
          <w:sz w:val="28"/>
        </w:rPr>
        <w:t>Часть А</w:t>
      </w:r>
      <w:r>
        <w:rPr>
          <w:sz w:val="28"/>
        </w:rPr>
        <w:t xml:space="preserve"> – ответ без подготовки, по любым материалам (конспекты, книжки, распечатки лекций и т.д.). Проверяется, насколько осознаны все доказательства (основной вопрос – «почему?»). Определени</w:t>
      </w:r>
      <w:r w:rsidR="00D56555">
        <w:rPr>
          <w:sz w:val="28"/>
        </w:rPr>
        <w:t>я</w:t>
      </w:r>
      <w:r>
        <w:rPr>
          <w:sz w:val="28"/>
        </w:rPr>
        <w:t xml:space="preserve"> и формулировки – без конспектов.</w:t>
      </w:r>
    </w:p>
    <w:p w:rsidR="0040488A" w:rsidRDefault="0040488A">
      <w:pPr>
        <w:ind w:firstLine="480"/>
        <w:jc w:val="both"/>
        <w:rPr>
          <w:sz w:val="28"/>
        </w:rPr>
      </w:pP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Двойственность. Класс самодвойственных функций, его замкнутость.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Лемма о нелинейной функции.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Теорема Поста о полноте системы функций алгебры логики.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Теорема о предполных классах.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Деревья. Свойства деревьев.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Теорема о раскраске планарных графов в 5 цветов.</w:t>
      </w:r>
    </w:p>
    <w:p w:rsidR="0040488A" w:rsidRDefault="002477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Алгоритм распознавания</w:t>
      </w:r>
      <w:r w:rsidR="0040488A">
        <w:rPr>
          <w:sz w:val="28"/>
        </w:rPr>
        <w:t xml:space="preserve"> взаимной однозначности</w:t>
      </w:r>
      <w:r w:rsidR="00C15B91" w:rsidRPr="00C15B91">
        <w:rPr>
          <w:sz w:val="28"/>
        </w:rPr>
        <w:t xml:space="preserve"> </w:t>
      </w:r>
      <w:r w:rsidR="0040488A">
        <w:rPr>
          <w:sz w:val="28"/>
        </w:rPr>
        <w:t>алфавитного кодирования.</w:t>
      </w:r>
      <w:r>
        <w:rPr>
          <w:sz w:val="28"/>
        </w:rPr>
        <w:t xml:space="preserve"> Теорема Маркова.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Неравенство Макмиллана.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Существование префиксного кода с заданными длинами кодовых слов.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Теорема редукции.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Коды с исправлением </w:t>
      </w:r>
      <w:r>
        <w:rPr>
          <w:i/>
          <w:iCs/>
          <w:sz w:val="28"/>
          <w:lang w:val="en-US"/>
        </w:rPr>
        <w:t>r</w:t>
      </w:r>
      <w:r>
        <w:rPr>
          <w:sz w:val="28"/>
        </w:rPr>
        <w:t xml:space="preserve"> ошибок. Оценка функции </w:t>
      </w:r>
      <w:r>
        <w:rPr>
          <w:position w:val="-10"/>
          <w:sz w:val="28"/>
        </w:rPr>
        <w:object w:dxaOrig="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16.8pt" o:ole="">
            <v:imagedata r:id="rId5" o:title=""/>
          </v:shape>
          <o:OLEObject Type="Embed" ProgID="Equation.3" ShapeID="_x0000_i1025" DrawAspect="Content" ObjectID="_1399125907" r:id="rId6"/>
        </w:object>
      </w:r>
      <w:r>
        <w:rPr>
          <w:sz w:val="28"/>
        </w:rPr>
        <w:t>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Коды Хэмминга. Оценка функции </w:t>
      </w:r>
      <w:r>
        <w:rPr>
          <w:position w:val="-10"/>
          <w:sz w:val="28"/>
        </w:rPr>
        <w:object w:dxaOrig="660" w:dyaOrig="340">
          <v:shape id="_x0000_i1026" type="#_x0000_t75" style="width:33pt;height:16.8pt" o:ole="">
            <v:imagedata r:id="rId7" o:title=""/>
          </v:shape>
          <o:OLEObject Type="Embed" ProgID="Equation.3" ShapeID="_x0000_i1026" DrawAspect="Content" ObjectID="_1399125908" r:id="rId8"/>
        </w:object>
      </w:r>
      <w:r>
        <w:rPr>
          <w:sz w:val="28"/>
        </w:rPr>
        <w:t>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Метод Карацубы построения схемы для умножения, верхняя оценка ее сложности.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Схемы из функциональных элементов и элементов задержки. Автоматность осуществляемых ими отображений.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Моделирование автоматной функции схемой из функциональных элементов и элементов задержки. 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Теорема Мура. </w:t>
      </w:r>
      <w:r w:rsidR="00962F16" w:rsidRPr="00962F16">
        <w:rPr>
          <w:sz w:val="28"/>
        </w:rPr>
        <w:t>Пример автомата, на котором достигается оценка теоремы Мура.</w:t>
      </w:r>
    </w:p>
    <w:p w:rsidR="0040488A" w:rsidRDefault="0040488A">
      <w:pPr>
        <w:ind w:left="480"/>
        <w:jc w:val="both"/>
        <w:rPr>
          <w:sz w:val="28"/>
        </w:rPr>
      </w:pPr>
    </w:p>
    <w:p w:rsidR="0040488A" w:rsidRDefault="0040488A">
      <w:pPr>
        <w:ind w:left="480"/>
        <w:jc w:val="both"/>
        <w:rPr>
          <w:sz w:val="28"/>
        </w:rPr>
      </w:pPr>
      <w:r>
        <w:rPr>
          <w:b/>
          <w:bCs/>
          <w:sz w:val="28"/>
        </w:rPr>
        <w:t>Часть В</w:t>
      </w:r>
      <w:r>
        <w:rPr>
          <w:sz w:val="28"/>
        </w:rPr>
        <w:t xml:space="preserve"> – ответ без конспектов и почти без подготовки (3-5 минут), с доказательствами (можно излагать устно).</w:t>
      </w:r>
    </w:p>
    <w:p w:rsidR="0040488A" w:rsidRDefault="0040488A">
      <w:pPr>
        <w:ind w:left="480"/>
        <w:jc w:val="both"/>
        <w:rPr>
          <w:sz w:val="28"/>
        </w:rPr>
      </w:pP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Функции алгебры логики. Равенство функций. Тождества для элементарных функций.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Теорема о разложении функции алгебры логики по переменным. Теорема о совершенной дизъюнктивной нормальной форме.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Полные системы. Примеры полных систем (с доказательством полноты).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Теорема Жегалкина о представимости функции алгебры логики полиномом. 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Понятие замкнутого класса. Замкнутость классов </w:t>
      </w:r>
      <w:r>
        <w:rPr>
          <w:position w:val="-12"/>
          <w:sz w:val="28"/>
        </w:rPr>
        <w:object w:dxaOrig="1040" w:dyaOrig="380">
          <v:shape id="_x0000_i1027" type="#_x0000_t75" style="width:52.2pt;height:19.2pt" o:ole="">
            <v:imagedata r:id="rId9" o:title=""/>
          </v:shape>
          <o:OLEObject Type="Embed" ProgID="Equation.3" ShapeID="_x0000_i1027" DrawAspect="Content" ObjectID="_1399125909" r:id="rId10"/>
        </w:objec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Класс монотонных функций, его замкнутость.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Лемма о несамодвойственной функции.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Лемма о немонотонной функции.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Теорема о максимальном числе функций в базисе в алгебре логики.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Основные понятия теории графов. Изоморфизм графов. Связность.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Корневые деревья. Верхняя оценка их числа.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Геометрическая реализация графов. Теорема о реализации графов в трехмерном пространстве.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Планарные (плоские) графы. Формула Эйлера.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Доказательство непланарности графов </w:t>
      </w:r>
      <w:r>
        <w:rPr>
          <w:i/>
          <w:iCs/>
          <w:sz w:val="28"/>
          <w:lang w:val="en-US"/>
        </w:rPr>
        <w:t>K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K</w:t>
      </w:r>
      <w:r>
        <w:rPr>
          <w:sz w:val="28"/>
          <w:vertAlign w:val="subscript"/>
        </w:rPr>
        <w:t>3,3</w:t>
      </w:r>
      <w:r w:rsidR="00D56555">
        <w:rPr>
          <w:sz w:val="28"/>
        </w:rPr>
        <w:t>. Т</w:t>
      </w:r>
      <w:r>
        <w:rPr>
          <w:sz w:val="28"/>
        </w:rPr>
        <w:t>еорема Понтрягина-Куратовского (доказательство в одну сторону).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Оптимальные коды, их свойства.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Схемы из функциональных элементов. Реализация функций алгебры логики схемами.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Понятие автоматных функций, их представление диаграммой Мура. Единичная задержка.</w:t>
      </w:r>
    </w:p>
    <w:p w:rsidR="0040488A" w:rsidRDefault="0040488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Сумматор. Верхняя оценка сложности сумматора. Вычитатель.</w:t>
      </w:r>
    </w:p>
    <w:p w:rsidR="0040488A" w:rsidRDefault="0040488A">
      <w:pPr>
        <w:ind w:left="480"/>
        <w:jc w:val="both"/>
        <w:rPr>
          <w:sz w:val="28"/>
        </w:rPr>
      </w:pPr>
    </w:p>
    <w:p w:rsidR="0040488A" w:rsidRDefault="0040488A">
      <w:pPr>
        <w:ind w:left="480"/>
        <w:jc w:val="both"/>
        <w:rPr>
          <w:sz w:val="28"/>
        </w:rPr>
      </w:pPr>
      <w:r>
        <w:rPr>
          <w:sz w:val="28"/>
        </w:rPr>
        <w:t xml:space="preserve">По результатам контрольных работ по каждой из четырех тем (алгебра логики, графы, коды, автоматы) у каждого студента должна стоять одна из трех оценок — 0, 1/2 или 1. Оценка 0 означает, что на экзамене студент должен решить </w:t>
      </w:r>
      <w:r>
        <w:rPr>
          <w:i/>
          <w:iCs/>
          <w:sz w:val="28"/>
        </w:rPr>
        <w:t>дополнительную</w:t>
      </w:r>
      <w:r>
        <w:rPr>
          <w:sz w:val="28"/>
        </w:rPr>
        <w:t xml:space="preserve"> задачу по данной теме, оценка 1/2, — что студент решает задачу по данной теме только в случае, если она выпадает </w:t>
      </w:r>
      <w:r>
        <w:rPr>
          <w:i/>
          <w:iCs/>
          <w:sz w:val="28"/>
        </w:rPr>
        <w:t>в билете</w:t>
      </w:r>
      <w:r>
        <w:rPr>
          <w:sz w:val="28"/>
        </w:rPr>
        <w:t>. Оценка 1 означает, что на экзамене студент не должен решать по данной теме как дополнительны</w:t>
      </w:r>
      <w:r>
        <w:rPr>
          <w:i/>
          <w:iCs/>
          <w:sz w:val="28"/>
        </w:rPr>
        <w:t>е</w:t>
      </w:r>
      <w:r>
        <w:rPr>
          <w:sz w:val="28"/>
        </w:rPr>
        <w:t xml:space="preserve"> задачи, так и задачу из билета. Дополнительные задачи решаются до выбора билета. Студенты, не решившие достаточное количество </w:t>
      </w:r>
      <w:r>
        <w:rPr>
          <w:i/>
          <w:iCs/>
          <w:sz w:val="28"/>
        </w:rPr>
        <w:t>дополнительных</w:t>
      </w:r>
      <w:r>
        <w:rPr>
          <w:sz w:val="28"/>
        </w:rPr>
        <w:t xml:space="preserve"> задач, удаляются с экзамена с оценкой «неудовлетворительно», количество решенных задач может ограничить сверху оценку, получаемую на экзамене.</w:t>
      </w:r>
    </w:p>
    <w:p w:rsidR="0040488A" w:rsidRDefault="0040488A">
      <w:pPr>
        <w:ind w:left="480"/>
        <w:jc w:val="both"/>
        <w:rPr>
          <w:sz w:val="28"/>
        </w:rPr>
      </w:pPr>
    </w:p>
    <w:p w:rsidR="0040488A" w:rsidRDefault="0040488A">
      <w:pPr>
        <w:ind w:left="480"/>
        <w:jc w:val="both"/>
        <w:rPr>
          <w:sz w:val="28"/>
        </w:rPr>
      </w:pPr>
      <w:r>
        <w:rPr>
          <w:sz w:val="28"/>
        </w:rPr>
        <w:t>Задачи решаются без конспектов.</w:t>
      </w:r>
    </w:p>
    <w:p w:rsidR="0040488A" w:rsidRDefault="0040488A">
      <w:pPr>
        <w:ind w:left="480"/>
        <w:jc w:val="both"/>
        <w:rPr>
          <w:sz w:val="28"/>
        </w:rPr>
      </w:pPr>
    </w:p>
    <w:p w:rsidR="0040488A" w:rsidRDefault="0040488A">
      <w:pPr>
        <w:ind w:left="480"/>
        <w:jc w:val="both"/>
        <w:rPr>
          <w:sz w:val="28"/>
        </w:rPr>
      </w:pPr>
      <w:r>
        <w:rPr>
          <w:sz w:val="28"/>
        </w:rPr>
        <w:t xml:space="preserve">После ответа на билет возможна прогонка по всему материалу (определения, формулировки, идеи доказательств) и </w:t>
      </w:r>
      <w:r>
        <w:rPr>
          <w:i/>
          <w:iCs/>
          <w:sz w:val="28"/>
        </w:rPr>
        <w:t>добавочные</w:t>
      </w:r>
      <w:r>
        <w:rPr>
          <w:sz w:val="28"/>
        </w:rPr>
        <w:t xml:space="preserve"> задачи на любые темы (не путать с </w:t>
      </w:r>
      <w:r>
        <w:rPr>
          <w:i/>
          <w:iCs/>
          <w:sz w:val="28"/>
        </w:rPr>
        <w:t>дополнительными</w:t>
      </w:r>
      <w:r>
        <w:rPr>
          <w:sz w:val="28"/>
        </w:rPr>
        <w:t>!).</w:t>
      </w:r>
    </w:p>
    <w:p w:rsidR="0040488A" w:rsidRDefault="0040488A">
      <w:pPr>
        <w:jc w:val="both"/>
        <w:rPr>
          <w:sz w:val="28"/>
        </w:rPr>
      </w:pPr>
    </w:p>
    <w:p w:rsidR="0040488A" w:rsidRDefault="0040488A">
      <w:pPr>
        <w:ind w:left="840"/>
        <w:jc w:val="both"/>
        <w:rPr>
          <w:sz w:val="28"/>
        </w:rPr>
      </w:pPr>
    </w:p>
    <w:sectPr w:rsidR="0040488A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824"/>
    <w:multiLevelType w:val="hybridMultilevel"/>
    <w:tmpl w:val="B3CE86B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4984974"/>
    <w:multiLevelType w:val="hybridMultilevel"/>
    <w:tmpl w:val="3918A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934C1A"/>
    <w:multiLevelType w:val="hybridMultilevel"/>
    <w:tmpl w:val="719A85B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3B7F3F8B"/>
    <w:multiLevelType w:val="hybridMultilevel"/>
    <w:tmpl w:val="F262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64177A"/>
    <w:multiLevelType w:val="hybridMultilevel"/>
    <w:tmpl w:val="AA6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488A"/>
    <w:rsid w:val="00043BC3"/>
    <w:rsid w:val="00247733"/>
    <w:rsid w:val="00276BA0"/>
    <w:rsid w:val="002D1144"/>
    <w:rsid w:val="0040488A"/>
    <w:rsid w:val="008502D0"/>
    <w:rsid w:val="0096204B"/>
    <w:rsid w:val="00962F16"/>
    <w:rsid w:val="00A11371"/>
    <w:rsid w:val="00BD6B07"/>
    <w:rsid w:val="00C15B91"/>
    <w:rsid w:val="00D56555"/>
    <w:rsid w:val="00F9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курсу «Дискретная математика» (все 3 потока)</vt:lpstr>
    </vt:vector>
  </TitlesOfParts>
  <Company>MSU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курсу «Дискретная математика» (все 3 потока)</dc:title>
  <dc:creator>MSU</dc:creator>
  <cp:lastModifiedBy>avasilenko</cp:lastModifiedBy>
  <cp:revision>2</cp:revision>
  <cp:lastPrinted>2008-05-14T08:58:00Z</cp:lastPrinted>
  <dcterms:created xsi:type="dcterms:W3CDTF">2012-05-21T13:19:00Z</dcterms:created>
  <dcterms:modified xsi:type="dcterms:W3CDTF">2012-05-21T13:19:00Z</dcterms:modified>
</cp:coreProperties>
</file>